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323" w:rsidRPr="008C0E57" w:rsidRDefault="004B3323" w:rsidP="004B3323">
      <w:pPr>
        <w:spacing w:line="400" w:lineRule="exact"/>
        <w:jc w:val="distribute"/>
        <w:rPr>
          <w:rFonts w:ascii="標楷體" w:eastAsia="標楷體" w:hAnsi="標楷體" w:hint="eastAsia"/>
          <w:b/>
          <w:color w:val="000000"/>
          <w:spacing w:val="160"/>
          <w:sz w:val="28"/>
          <w:szCs w:val="28"/>
        </w:rPr>
      </w:pPr>
      <w:r w:rsidRPr="008C0E57">
        <w:rPr>
          <w:rFonts w:ascii="標楷體" w:eastAsia="標楷體" w:hAnsi="標楷體" w:hint="eastAsia"/>
          <w:b/>
          <w:color w:val="000000"/>
          <w:spacing w:val="160"/>
          <w:sz w:val="28"/>
          <w:szCs w:val="28"/>
        </w:rPr>
        <w:t>國立臺北商業</w:t>
      </w:r>
      <w:r>
        <w:rPr>
          <w:rFonts w:ascii="標楷體" w:eastAsia="標楷體" w:hAnsi="標楷體" w:hint="eastAsia"/>
          <w:b/>
          <w:color w:val="000000"/>
          <w:spacing w:val="160"/>
          <w:sz w:val="28"/>
          <w:szCs w:val="28"/>
        </w:rPr>
        <w:t>大學</w:t>
      </w:r>
    </w:p>
    <w:p w:rsidR="004B3323" w:rsidRPr="008C0E57" w:rsidRDefault="004B3323" w:rsidP="004B3323">
      <w:pPr>
        <w:spacing w:line="400" w:lineRule="exact"/>
        <w:jc w:val="distribute"/>
        <w:rPr>
          <w:rFonts w:ascii="標楷體" w:eastAsia="標楷體" w:hAnsi="標楷體" w:hint="eastAsia"/>
          <w:b/>
          <w:color w:val="000000"/>
          <w:spacing w:val="60"/>
          <w:sz w:val="28"/>
          <w:szCs w:val="28"/>
        </w:rPr>
      </w:pPr>
      <w:r w:rsidRPr="008C0E57">
        <w:rPr>
          <w:rFonts w:ascii="標楷體" w:eastAsia="標楷體" w:hAnsi="標楷體" w:hint="eastAsia"/>
          <w:b/>
          <w:color w:val="000000"/>
          <w:spacing w:val="60"/>
          <w:sz w:val="28"/>
          <w:szCs w:val="28"/>
        </w:rPr>
        <w:t>教師評審委員會會議法案初審小組設置要點</w:t>
      </w:r>
    </w:p>
    <w:p w:rsidR="004B3323" w:rsidRDefault="004B3323" w:rsidP="00E34040">
      <w:pPr>
        <w:spacing w:beforeLines="50" w:before="180" w:line="280" w:lineRule="exact"/>
        <w:jc w:val="right"/>
        <w:rPr>
          <w:rFonts w:ascii="標楷體" w:eastAsia="標楷體" w:hAnsi="標楷體" w:hint="eastAsia"/>
          <w:color w:val="000000"/>
          <w:sz w:val="20"/>
          <w:szCs w:val="20"/>
        </w:rPr>
      </w:pPr>
      <w:smartTag w:uri="urn:schemas-microsoft-com:office:smarttags" w:element="chsdate">
        <w:smartTagPr>
          <w:attr w:name="IsROCDate" w:val="False"/>
          <w:attr w:name="IsLunarDate" w:val="False"/>
          <w:attr w:name="Day" w:val="16"/>
          <w:attr w:name="Month" w:val="7"/>
          <w:attr w:name="Year" w:val="1998"/>
        </w:smartTagPr>
        <w:r w:rsidRPr="008C0E57">
          <w:rPr>
            <w:rFonts w:ascii="標楷體" w:eastAsia="標楷體" w:hAnsi="標楷體" w:hint="eastAsia"/>
            <w:color w:val="000000"/>
            <w:sz w:val="20"/>
            <w:szCs w:val="20"/>
          </w:rPr>
          <w:t>98年7月16日</w:t>
        </w:r>
      </w:smartTag>
      <w:r w:rsidRPr="008C0E57">
        <w:rPr>
          <w:rFonts w:ascii="標楷體" w:eastAsia="標楷體" w:hAnsi="標楷體" w:hint="eastAsia"/>
          <w:color w:val="000000"/>
          <w:sz w:val="20"/>
          <w:szCs w:val="20"/>
        </w:rPr>
        <w:t>98學年度第2學期第3次教師評審委員會會議通過</w:t>
      </w:r>
    </w:p>
    <w:p w:rsidR="00E34040" w:rsidRPr="008C0E57" w:rsidRDefault="00E34040" w:rsidP="00E34040">
      <w:pPr>
        <w:spacing w:line="280" w:lineRule="exact"/>
        <w:jc w:val="right"/>
        <w:rPr>
          <w:rFonts w:ascii="標楷體" w:eastAsia="標楷體" w:hAnsi="標楷體" w:hint="eastAsia"/>
          <w:color w:val="000000"/>
          <w:sz w:val="20"/>
          <w:szCs w:val="20"/>
        </w:rPr>
      </w:pPr>
      <w:r>
        <w:rPr>
          <w:rFonts w:ascii="標楷體" w:eastAsia="標楷體" w:hAnsi="標楷體" w:hint="eastAsia"/>
          <w:color w:val="000000"/>
          <w:sz w:val="20"/>
          <w:szCs w:val="20"/>
        </w:rPr>
        <w:t>103</w:t>
      </w:r>
      <w:r w:rsidRPr="008C0E57">
        <w:rPr>
          <w:rFonts w:ascii="標楷體" w:eastAsia="標楷體" w:hAnsi="標楷體" w:hint="eastAsia"/>
          <w:color w:val="000000"/>
          <w:sz w:val="20"/>
          <w:szCs w:val="20"/>
        </w:rPr>
        <w:t>年</w:t>
      </w:r>
      <w:r>
        <w:rPr>
          <w:rFonts w:ascii="標楷體" w:eastAsia="標楷體" w:hAnsi="標楷體" w:hint="eastAsia"/>
          <w:color w:val="000000"/>
          <w:sz w:val="20"/>
          <w:szCs w:val="20"/>
        </w:rPr>
        <w:t>6</w:t>
      </w:r>
      <w:r w:rsidRPr="008C0E57">
        <w:rPr>
          <w:rFonts w:ascii="標楷體" w:eastAsia="標楷體" w:hAnsi="標楷體" w:hint="eastAsia"/>
          <w:color w:val="000000"/>
          <w:sz w:val="20"/>
          <w:szCs w:val="20"/>
        </w:rPr>
        <w:t>月1</w:t>
      </w:r>
      <w:r>
        <w:rPr>
          <w:rFonts w:ascii="標楷體" w:eastAsia="標楷體" w:hAnsi="標楷體" w:hint="eastAsia"/>
          <w:color w:val="000000"/>
          <w:sz w:val="20"/>
          <w:szCs w:val="20"/>
        </w:rPr>
        <w:t>8</w:t>
      </w:r>
      <w:r w:rsidRPr="008C0E57">
        <w:rPr>
          <w:rFonts w:ascii="標楷體" w:eastAsia="標楷體" w:hAnsi="標楷體" w:hint="eastAsia"/>
          <w:color w:val="000000"/>
          <w:sz w:val="20"/>
          <w:szCs w:val="20"/>
        </w:rPr>
        <w:t>日</w:t>
      </w:r>
      <w:r>
        <w:rPr>
          <w:rFonts w:ascii="標楷體" w:eastAsia="標楷體" w:hAnsi="標楷體" w:hint="eastAsia"/>
          <w:color w:val="000000"/>
          <w:sz w:val="20"/>
          <w:szCs w:val="20"/>
        </w:rPr>
        <w:t>102</w:t>
      </w:r>
      <w:r w:rsidRPr="008C0E57">
        <w:rPr>
          <w:rFonts w:ascii="標楷體" w:eastAsia="標楷體" w:hAnsi="標楷體" w:hint="eastAsia"/>
          <w:color w:val="000000"/>
          <w:sz w:val="20"/>
          <w:szCs w:val="20"/>
        </w:rPr>
        <w:t>學年度第2學期第</w:t>
      </w:r>
      <w:r>
        <w:rPr>
          <w:rFonts w:ascii="標楷體" w:eastAsia="標楷體" w:hAnsi="標楷體" w:hint="eastAsia"/>
          <w:color w:val="000000"/>
          <w:sz w:val="20"/>
          <w:szCs w:val="20"/>
        </w:rPr>
        <w:t>2</w:t>
      </w:r>
      <w:r w:rsidRPr="008C0E57">
        <w:rPr>
          <w:rFonts w:ascii="標楷體" w:eastAsia="標楷體" w:hAnsi="標楷體" w:hint="eastAsia"/>
          <w:color w:val="000000"/>
          <w:sz w:val="20"/>
          <w:szCs w:val="20"/>
        </w:rPr>
        <w:t>次教師評審委員會</w:t>
      </w:r>
      <w:r>
        <w:rPr>
          <w:rFonts w:ascii="標楷體" w:eastAsia="標楷體" w:hAnsi="標楷體" w:hint="eastAsia"/>
          <w:color w:val="000000"/>
          <w:sz w:val="20"/>
          <w:szCs w:val="20"/>
        </w:rPr>
        <w:t>第2</w:t>
      </w:r>
      <w:bookmarkStart w:id="0" w:name="_GoBack"/>
      <w:bookmarkEnd w:id="0"/>
      <w:r>
        <w:rPr>
          <w:rFonts w:ascii="標楷體" w:eastAsia="標楷體" w:hAnsi="標楷體" w:hint="eastAsia"/>
          <w:color w:val="000000"/>
          <w:sz w:val="20"/>
          <w:szCs w:val="20"/>
        </w:rPr>
        <w:t>次臨時</w:t>
      </w:r>
      <w:r w:rsidRPr="008C0E57">
        <w:rPr>
          <w:rFonts w:ascii="標楷體" w:eastAsia="標楷體" w:hAnsi="標楷體" w:hint="eastAsia"/>
          <w:color w:val="000000"/>
          <w:sz w:val="20"/>
          <w:szCs w:val="20"/>
        </w:rPr>
        <w:t>會議通過</w:t>
      </w:r>
    </w:p>
    <w:p w:rsidR="004B3323" w:rsidRPr="008C0E57" w:rsidRDefault="004B3323" w:rsidP="004B3323">
      <w:pPr>
        <w:spacing w:line="400" w:lineRule="exact"/>
        <w:jc w:val="right"/>
        <w:rPr>
          <w:rFonts w:ascii="標楷體" w:eastAsia="標楷體" w:hAnsi="標楷體" w:hint="eastAsia"/>
          <w:color w:val="000000"/>
          <w:sz w:val="20"/>
          <w:szCs w:val="20"/>
        </w:rPr>
      </w:pPr>
    </w:p>
    <w:p w:rsidR="004B3323" w:rsidRPr="008C0E57" w:rsidRDefault="004B3323" w:rsidP="004B3323">
      <w:pPr>
        <w:spacing w:line="400" w:lineRule="exact"/>
        <w:ind w:left="480" w:hangingChars="200" w:hanging="480"/>
        <w:rPr>
          <w:rFonts w:ascii="標楷體" w:eastAsia="標楷體" w:hAnsi="標楷體" w:hint="eastAsia"/>
          <w:color w:val="000000"/>
        </w:rPr>
      </w:pPr>
      <w:r w:rsidRPr="008C0E57">
        <w:rPr>
          <w:rFonts w:ascii="標楷體" w:eastAsia="標楷體" w:hAnsi="標楷體" w:hint="eastAsia"/>
          <w:color w:val="000000"/>
        </w:rPr>
        <w:t>一、為健全法制及提昇教師評審委員會會議效率，特於教師評審委員會會議下設置法案初審小組(以下簡稱本小組)。</w:t>
      </w:r>
    </w:p>
    <w:p w:rsidR="004B3323" w:rsidRPr="008C0E57" w:rsidRDefault="004B3323" w:rsidP="004B3323">
      <w:pPr>
        <w:spacing w:line="400" w:lineRule="exact"/>
        <w:ind w:left="480" w:hangingChars="200" w:hanging="480"/>
        <w:rPr>
          <w:rFonts w:ascii="標楷體" w:eastAsia="標楷體" w:hAnsi="標楷體" w:hint="eastAsia"/>
          <w:color w:val="000000"/>
        </w:rPr>
      </w:pPr>
      <w:r w:rsidRPr="008C0E57">
        <w:rPr>
          <w:rFonts w:ascii="標楷體" w:eastAsia="標楷體" w:hAnsi="標楷體" w:hint="eastAsia"/>
          <w:color w:val="000000"/>
        </w:rPr>
        <w:t>二、本小組委員由教師評審委員會委員互選5人組成，委員任期1年，且得連任。</w:t>
      </w:r>
    </w:p>
    <w:p w:rsidR="004B3323" w:rsidRPr="008C0E57" w:rsidRDefault="004B3323" w:rsidP="004B3323">
      <w:pPr>
        <w:spacing w:line="400" w:lineRule="exact"/>
        <w:ind w:left="480" w:hangingChars="200" w:hanging="480"/>
        <w:rPr>
          <w:rFonts w:ascii="標楷體" w:eastAsia="標楷體" w:hAnsi="標楷體" w:hint="eastAsia"/>
          <w:color w:val="000000"/>
        </w:rPr>
      </w:pPr>
      <w:r w:rsidRPr="008C0E57">
        <w:rPr>
          <w:rFonts w:ascii="標楷體" w:eastAsia="標楷體" w:hAnsi="標楷體" w:hint="eastAsia"/>
          <w:color w:val="000000"/>
        </w:rPr>
        <w:t>三、本小組置召集人，由本小組委員互推負責會議之召集。人事室協助執行一般行政事務，並於本小組開會時擔任記錄。</w:t>
      </w:r>
    </w:p>
    <w:p w:rsidR="004B3323" w:rsidRPr="008C0E57" w:rsidRDefault="004B3323" w:rsidP="004B3323">
      <w:pPr>
        <w:spacing w:line="400" w:lineRule="exact"/>
        <w:ind w:left="480" w:hangingChars="200" w:hanging="480"/>
        <w:jc w:val="both"/>
        <w:rPr>
          <w:rFonts w:ascii="標楷體" w:eastAsia="標楷體" w:hAnsi="標楷體"/>
          <w:color w:val="000000"/>
        </w:rPr>
      </w:pPr>
      <w:r w:rsidRPr="008C0E57">
        <w:rPr>
          <w:rFonts w:ascii="標楷體" w:eastAsia="標楷體" w:hAnsi="標楷體" w:hint="eastAsia"/>
          <w:color w:val="000000"/>
        </w:rPr>
        <w:t>四、</w:t>
      </w:r>
      <w:r w:rsidRPr="008C0E57">
        <w:rPr>
          <w:rFonts w:ascii="標楷體" w:eastAsia="標楷體" w:hAnsi="標楷體"/>
          <w:color w:val="000000"/>
        </w:rPr>
        <w:t>本小組開會時，得邀請各相關單位業務承辦人員及主管到會列席陳述意見。各相關單位業承辦人員，應對本小組提供幕僚作業之協助，並準備有關之參考資料。</w:t>
      </w:r>
    </w:p>
    <w:p w:rsidR="004B3323" w:rsidRPr="008C0E57" w:rsidRDefault="004B3323" w:rsidP="004B3323">
      <w:pPr>
        <w:spacing w:line="400" w:lineRule="exact"/>
        <w:ind w:left="480" w:hangingChars="200" w:hanging="480"/>
        <w:rPr>
          <w:rFonts w:ascii="標楷體" w:eastAsia="標楷體" w:hAnsi="標楷體" w:hint="eastAsia"/>
          <w:color w:val="000000"/>
        </w:rPr>
      </w:pPr>
      <w:r w:rsidRPr="008C0E57">
        <w:rPr>
          <w:rFonts w:ascii="標楷體" w:eastAsia="標楷體" w:hAnsi="標楷體" w:hint="eastAsia"/>
          <w:color w:val="000000"/>
        </w:rPr>
        <w:t>五</w:t>
      </w:r>
      <w:r w:rsidRPr="008C0E57">
        <w:rPr>
          <w:rFonts w:ascii="標楷體" w:eastAsia="標楷體" w:hAnsi="標楷體"/>
          <w:color w:val="000000"/>
        </w:rPr>
        <w:t>、本小組所審查之法案以必須經</w:t>
      </w:r>
      <w:r w:rsidRPr="008C0E57">
        <w:rPr>
          <w:rFonts w:ascii="標楷體" w:eastAsia="標楷體" w:hAnsi="標楷體" w:hint="eastAsia"/>
          <w:color w:val="000000"/>
        </w:rPr>
        <w:t>教師評審委員會</w:t>
      </w:r>
      <w:r w:rsidRPr="008C0E57">
        <w:rPr>
          <w:rFonts w:ascii="標楷體" w:eastAsia="標楷體" w:hAnsi="標楷體"/>
          <w:color w:val="000000"/>
        </w:rPr>
        <w:t>會議議決或備查之案件為原則。</w:t>
      </w:r>
    </w:p>
    <w:p w:rsidR="004B3323" w:rsidRPr="008C0E57" w:rsidRDefault="004B3323" w:rsidP="004B3323">
      <w:pPr>
        <w:spacing w:line="400" w:lineRule="exact"/>
        <w:ind w:left="480" w:hangingChars="200" w:hanging="480"/>
        <w:rPr>
          <w:rFonts w:ascii="標楷體" w:eastAsia="標楷體" w:hAnsi="標楷體" w:hint="eastAsia"/>
          <w:color w:val="000000"/>
        </w:rPr>
      </w:pPr>
      <w:r w:rsidRPr="008C0E57">
        <w:rPr>
          <w:rFonts w:ascii="標楷體" w:eastAsia="標楷體" w:hAnsi="標楷體" w:hint="eastAsia"/>
          <w:color w:val="000000"/>
        </w:rPr>
        <w:t>六、教師評審委員會會議法案審查應於教師評審委員會會議召開日期一週前送人事室彙整後，由本小組召集人召開會議討論。</w:t>
      </w:r>
    </w:p>
    <w:p w:rsidR="004B3323" w:rsidRPr="008C0E57" w:rsidRDefault="004B3323" w:rsidP="004B3323">
      <w:pPr>
        <w:spacing w:line="400" w:lineRule="exact"/>
        <w:ind w:left="480" w:hangingChars="200" w:hanging="480"/>
        <w:rPr>
          <w:rFonts w:ascii="標楷體" w:eastAsia="標楷體" w:hAnsi="標楷體" w:hint="eastAsia"/>
          <w:color w:val="000000"/>
        </w:rPr>
      </w:pPr>
      <w:r w:rsidRPr="008C0E57">
        <w:rPr>
          <w:rFonts w:ascii="標楷體" w:eastAsia="標楷體" w:hAnsi="標楷體" w:hint="eastAsia"/>
          <w:color w:val="000000"/>
        </w:rPr>
        <w:t>七、本要點經教師評審委員會會議通過，陳請校長核定後施行，修正時亦同。</w:t>
      </w:r>
    </w:p>
    <w:sectPr w:rsidR="004B3323" w:rsidRPr="008C0E5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23"/>
    <w:rsid w:val="004B3323"/>
    <w:rsid w:val="009E44E2"/>
    <w:rsid w:val="00E340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32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32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2014-10-06T08:34:00Z</dcterms:created>
  <dcterms:modified xsi:type="dcterms:W3CDTF">2014-10-06T10:43:00Z</dcterms:modified>
</cp:coreProperties>
</file>